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DF69" w14:textId="5FAC9276" w:rsidR="00407ADB" w:rsidRPr="0091788F" w:rsidRDefault="00CE1771" w:rsidP="00407ADB">
      <w:pPr>
        <w:jc w:val="both"/>
        <w:rPr>
          <w:sz w:val="40"/>
          <w:szCs w:val="40"/>
          <w:lang w:val="kk-KZ"/>
        </w:rPr>
      </w:pPr>
      <w:r w:rsidRPr="0091788F">
        <w:rPr>
          <w:color w:val="000000"/>
          <w:spacing w:val="2"/>
          <w:sz w:val="40"/>
          <w:szCs w:val="40"/>
          <w:lang w:val="kk-KZ" w:eastAsia="ru-RU"/>
        </w:rPr>
        <w:t>Дәріс 12-</w:t>
      </w:r>
      <w:r w:rsidR="005F5871" w:rsidRPr="0091788F">
        <w:rPr>
          <w:rFonts w:eastAsia="Calibri"/>
          <w:sz w:val="40"/>
          <w:szCs w:val="40"/>
          <w:lang w:val="kk-KZ" w:eastAsia="ar-SA"/>
        </w:rPr>
        <w:t xml:space="preserve"> </w:t>
      </w:r>
      <w:r w:rsidR="00407ADB" w:rsidRPr="0091788F">
        <w:rPr>
          <w:sz w:val="40"/>
          <w:szCs w:val="40"/>
          <w:lang w:val="kk-KZ"/>
        </w:rPr>
        <w:t xml:space="preserve">Мемлекеттік және азаматтық қызметтегі өзгерістерді басқарудағы </w:t>
      </w:r>
      <w:r w:rsidR="00407ADB" w:rsidRPr="0091788F">
        <w:rPr>
          <w:rFonts w:eastAsia="Calibri"/>
          <w:sz w:val="40"/>
          <w:szCs w:val="40"/>
          <w:lang w:val="kk-KZ"/>
        </w:rPr>
        <w:t>ұйымдардағы жаңа рөлдер мен лауазымдар</w:t>
      </w:r>
    </w:p>
    <w:p w14:paraId="71BB0640" w14:textId="2E078FC5" w:rsidR="00CE1771" w:rsidRPr="0091788F" w:rsidRDefault="00CE1771" w:rsidP="00CE1771">
      <w:pPr>
        <w:rPr>
          <w:color w:val="000000"/>
          <w:spacing w:val="2"/>
          <w:sz w:val="40"/>
          <w:szCs w:val="40"/>
          <w:lang w:val="kk-KZ" w:eastAsia="ru-RU"/>
        </w:rPr>
      </w:pPr>
    </w:p>
    <w:p w14:paraId="2EEBB75E" w14:textId="27FF7882" w:rsidR="00CE1771" w:rsidRPr="0091788F" w:rsidRDefault="00CE1771" w:rsidP="00407ADB">
      <w:pPr>
        <w:jc w:val="both"/>
        <w:rPr>
          <w:sz w:val="40"/>
          <w:szCs w:val="40"/>
          <w:lang w:val="kk-KZ"/>
        </w:rPr>
      </w:pPr>
      <w:r w:rsidRPr="0091788F">
        <w:rPr>
          <w:sz w:val="40"/>
          <w:szCs w:val="40"/>
        </w:rPr>
        <w:tab/>
      </w:r>
      <w:r w:rsidRPr="0091788F">
        <w:rPr>
          <w:sz w:val="40"/>
          <w:szCs w:val="40"/>
          <w:lang w:val="kk-KZ"/>
        </w:rPr>
        <w:t xml:space="preserve">Дәрістің мақсаты – </w:t>
      </w:r>
      <w:r w:rsidR="00045A0E" w:rsidRPr="0091788F">
        <w:rPr>
          <w:sz w:val="40"/>
          <w:szCs w:val="40"/>
          <w:lang w:val="kk-KZ"/>
        </w:rPr>
        <w:t xml:space="preserve">Студенттерге </w:t>
      </w:r>
      <w:r w:rsidR="00407ADB" w:rsidRPr="0091788F">
        <w:rPr>
          <w:sz w:val="40"/>
          <w:szCs w:val="40"/>
          <w:lang w:val="kk-KZ"/>
        </w:rPr>
        <w:t xml:space="preserve">мемлекеттік және азаматтық қызметтегі өзгерістерді басқарудағы </w:t>
      </w:r>
      <w:r w:rsidR="00407ADB" w:rsidRPr="0091788F">
        <w:rPr>
          <w:rFonts w:eastAsia="Calibri"/>
          <w:sz w:val="40"/>
          <w:szCs w:val="40"/>
          <w:lang w:val="kk-KZ"/>
        </w:rPr>
        <w:t>ұйымдардағы жаңа рөлдер мен лауазымдарды</w:t>
      </w:r>
      <w:r w:rsidR="00045A0E" w:rsidRPr="0091788F">
        <w:rPr>
          <w:sz w:val="40"/>
          <w:szCs w:val="40"/>
          <w:lang w:val="kk-KZ"/>
        </w:rPr>
        <w:t xml:space="preserve"> жан-жақты кешенді түсіндіру</w:t>
      </w:r>
    </w:p>
    <w:p w14:paraId="1927CE90" w14:textId="62B808DF" w:rsidR="00407ADB" w:rsidRPr="0091788F" w:rsidRDefault="00CE1771" w:rsidP="00407ADB">
      <w:pPr>
        <w:jc w:val="both"/>
        <w:rPr>
          <w:sz w:val="40"/>
          <w:szCs w:val="40"/>
          <w:lang w:val="kk-KZ"/>
        </w:rPr>
      </w:pPr>
      <w:r w:rsidRPr="0091788F">
        <w:rPr>
          <w:sz w:val="40"/>
          <w:szCs w:val="40"/>
          <w:lang w:val="kk-KZ"/>
        </w:rPr>
        <w:t>Сұрақтар:</w:t>
      </w:r>
      <w:r w:rsidR="00407ADB" w:rsidRPr="0091788F">
        <w:rPr>
          <w:sz w:val="40"/>
          <w:szCs w:val="40"/>
          <w:lang w:val="kk-KZ"/>
        </w:rPr>
        <w:t xml:space="preserve"> </w:t>
      </w:r>
    </w:p>
    <w:p w14:paraId="23E65D34" w14:textId="272C244F" w:rsidR="00CE1771" w:rsidRPr="0091788F" w:rsidRDefault="00CE1771" w:rsidP="00CE1771">
      <w:pPr>
        <w:tabs>
          <w:tab w:val="left" w:pos="1380"/>
        </w:tabs>
        <w:rPr>
          <w:sz w:val="40"/>
          <w:szCs w:val="40"/>
          <w:lang w:val="kk-KZ"/>
        </w:rPr>
      </w:pPr>
    </w:p>
    <w:p w14:paraId="4F1A0EF6" w14:textId="4A2D4513" w:rsidR="00407ADB" w:rsidRPr="0091788F" w:rsidRDefault="00407ADB" w:rsidP="00407ADB">
      <w:pPr>
        <w:pStyle w:val="a3"/>
        <w:numPr>
          <w:ilvl w:val="0"/>
          <w:numId w:val="1"/>
        </w:numPr>
        <w:jc w:val="both"/>
        <w:rPr>
          <w:sz w:val="40"/>
          <w:szCs w:val="40"/>
          <w:lang w:val="kk-KZ"/>
        </w:rPr>
      </w:pPr>
      <w:r w:rsidRPr="0091788F">
        <w:rPr>
          <w:sz w:val="40"/>
          <w:szCs w:val="40"/>
          <w:lang w:val="kk-KZ"/>
        </w:rPr>
        <w:t xml:space="preserve">Мемлекеттік және азаматтық қызметтегі өзгерістерді басқарудағы </w:t>
      </w:r>
      <w:r w:rsidRPr="0091788F">
        <w:rPr>
          <w:rFonts w:eastAsia="Calibri"/>
          <w:sz w:val="40"/>
          <w:szCs w:val="40"/>
          <w:lang w:val="kk-KZ"/>
        </w:rPr>
        <w:t xml:space="preserve">ұйымдардағы жаңа рөлдер мен лауазымдар </w:t>
      </w:r>
    </w:p>
    <w:p w14:paraId="45BFCD08" w14:textId="6E803443" w:rsidR="00407ADB" w:rsidRPr="0091788F" w:rsidRDefault="00407ADB" w:rsidP="00407ADB">
      <w:pPr>
        <w:pStyle w:val="a3"/>
        <w:numPr>
          <w:ilvl w:val="0"/>
          <w:numId w:val="1"/>
        </w:numPr>
        <w:jc w:val="both"/>
        <w:rPr>
          <w:sz w:val="40"/>
          <w:szCs w:val="40"/>
          <w:lang w:val="kk-KZ"/>
        </w:rPr>
      </w:pPr>
      <w:r w:rsidRPr="0091788F">
        <w:rPr>
          <w:sz w:val="40"/>
          <w:szCs w:val="40"/>
          <w:lang w:val="kk-KZ"/>
        </w:rPr>
        <w:t xml:space="preserve">Мемлекеттік және азаматтық қызметтегі өзгерістерді басқарудағы </w:t>
      </w:r>
      <w:r w:rsidRPr="0091788F">
        <w:rPr>
          <w:rFonts w:eastAsia="Calibri"/>
          <w:sz w:val="40"/>
          <w:szCs w:val="40"/>
          <w:lang w:val="kk-KZ"/>
        </w:rPr>
        <w:t>ұйымдардағы қызметтердің   тиімділігін арттыру мүмкіндіктері</w:t>
      </w:r>
    </w:p>
    <w:p w14:paraId="48300392" w14:textId="54E13780" w:rsidR="00407ADB" w:rsidRPr="0091788F" w:rsidRDefault="00407ADB" w:rsidP="00407ADB">
      <w:pPr>
        <w:tabs>
          <w:tab w:val="left" w:pos="1380"/>
        </w:tabs>
        <w:ind w:left="360"/>
        <w:rPr>
          <w:sz w:val="40"/>
          <w:szCs w:val="40"/>
          <w:lang w:val="kk-KZ"/>
        </w:rPr>
      </w:pPr>
    </w:p>
    <w:p w14:paraId="58733A5C" w14:textId="0CC14444" w:rsidR="00F12C76" w:rsidRPr="0091788F" w:rsidRDefault="0091788F" w:rsidP="0091788F">
      <w:pPr>
        <w:spacing w:after="0"/>
        <w:ind w:firstLine="709"/>
        <w:jc w:val="both"/>
        <w:rPr>
          <w:sz w:val="40"/>
          <w:szCs w:val="40"/>
          <w:lang w:val="kk-KZ"/>
        </w:rPr>
      </w:pPr>
      <w:r w:rsidRPr="0091788F">
        <w:rPr>
          <w:sz w:val="40"/>
          <w:szCs w:val="40"/>
          <w:lang w:val="kk-KZ"/>
        </w:rPr>
        <w:t xml:space="preserve">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      Персоналды басқару қызметтері (кадр қызметтері) </w:t>
      </w:r>
      <w:r w:rsidRPr="0091788F">
        <w:rPr>
          <w:sz w:val="40"/>
          <w:szCs w:val="40"/>
          <w:lang w:val="kk-KZ"/>
        </w:rPr>
        <w:lastRenderedPageBreak/>
        <w:t xml:space="preserve">мемлекеттік қызметшілерге қызметтік тізімді толтырады. Қызметтік тізім нысанын уәкілетті орган бекітеді.    </w:t>
      </w:r>
      <w:r w:rsidRPr="0091788F">
        <w:rPr>
          <w:sz w:val="40"/>
          <w:szCs w:val="40"/>
          <w:lang w:val="kk-KZ"/>
        </w:rPr>
        <w:t>М</w:t>
      </w:r>
      <w:r w:rsidRPr="0091788F">
        <w:rPr>
          <w:sz w:val="40"/>
          <w:szCs w:val="40"/>
          <w:lang w:val="kk-KZ"/>
        </w:rPr>
        <w:t>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      Сәйкестендіру карталарының сипаттамасын, оларды беру мен пайдалану тәртібін уәкілетті орган бекітеді.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Республикасының Тұңғыш Президенті – Елбасы Кеңсесінің, Қазақстан Республикасы Қауіпсіздік Кеңесі аппаратының, Қазақстан Республикасы Президенті Әкімшілігінің, Қазақстан Республикасы Премьер-Министрі Кеңсесінің мемлекеттік әкімшілік қызметшісіне оның мемлекеттік лауазымы мен лауазымдық өкілеттіктерін растайтын құжат болып табылатын қызметтік куәлік беріледі.      Қызметтік куәлікті беру тәртібін, оның сипаттамасын мемлекеттік орган бекітеді.      Қажет болған кезде осы тармақтың үшінші бөлігінде аталған мемлекеттік қызметшіге сәйкестендіру картасы берілуі мүмкін.</w:t>
      </w:r>
      <w:r w:rsidRPr="0091788F">
        <w:rPr>
          <w:sz w:val="40"/>
          <w:szCs w:val="40"/>
          <w:lang w:val="kk-KZ"/>
        </w:rPr>
        <w:t xml:space="preserve"> </w:t>
      </w:r>
      <w:r w:rsidRPr="0091788F">
        <w:rPr>
          <w:sz w:val="40"/>
          <w:szCs w:val="40"/>
          <w:lang w:val="kk-KZ"/>
        </w:rPr>
        <w:t xml:space="preserve">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      Лауазымдық нұсқаулықтарды мемлекеттік лауазымға тағайындау және мемлекеттік лауазымнан босату </w:t>
      </w:r>
      <w:r w:rsidRPr="0091788F">
        <w:rPr>
          <w:sz w:val="40"/>
          <w:szCs w:val="40"/>
          <w:lang w:val="kk-KZ"/>
        </w:rPr>
        <w:lastRenderedPageBreak/>
        <w:t>құқығы бар лауазымды адам бекітеді және олардың орындалуы мемлекеттік лауазымға жүктелетін нақты функциялар тізбесін қамтиды.      Лауазымдық нұсқаулықтарды әзірлеу мен бекіту тәртібін уәкілетті орган айқындайды.</w:t>
      </w:r>
    </w:p>
    <w:p w14:paraId="13C2FD56" w14:textId="3A7D9958" w:rsidR="00184EA4" w:rsidRPr="0091788F" w:rsidRDefault="00184EA4" w:rsidP="00184EA4">
      <w:pPr>
        <w:rPr>
          <w:sz w:val="40"/>
          <w:szCs w:val="40"/>
          <w:lang w:val="kk-KZ"/>
        </w:rPr>
      </w:pPr>
    </w:p>
    <w:p w14:paraId="7F709B48" w14:textId="1E0222F4" w:rsidR="00184EA4" w:rsidRPr="0091788F" w:rsidRDefault="00184EA4" w:rsidP="00184EA4">
      <w:pPr>
        <w:rPr>
          <w:sz w:val="40"/>
          <w:szCs w:val="40"/>
          <w:lang w:val="kk-KZ"/>
        </w:rPr>
      </w:pPr>
    </w:p>
    <w:p w14:paraId="53039F9D" w14:textId="4D0F33FC" w:rsidR="00184EA4" w:rsidRPr="0091788F" w:rsidRDefault="00184EA4" w:rsidP="00184EA4">
      <w:pPr>
        <w:rPr>
          <w:sz w:val="40"/>
          <w:szCs w:val="40"/>
          <w:lang w:val="kk-KZ"/>
        </w:rPr>
      </w:pPr>
    </w:p>
    <w:p w14:paraId="4582B32F" w14:textId="77777777" w:rsidR="00184EA4" w:rsidRPr="0091788F" w:rsidRDefault="00184EA4" w:rsidP="00184EA4">
      <w:pPr>
        <w:jc w:val="both"/>
        <w:rPr>
          <w:rFonts w:cs="Times New Roman"/>
          <w:b/>
          <w:bCs/>
          <w:color w:val="202122"/>
          <w:sz w:val="40"/>
          <w:szCs w:val="40"/>
          <w:shd w:val="clear" w:color="auto" w:fill="FFFFFF"/>
          <w:lang w:val="kk-KZ"/>
        </w:rPr>
      </w:pPr>
      <w:r w:rsidRPr="0091788F">
        <w:rPr>
          <w:rFonts w:cs="Times New Roman"/>
          <w:color w:val="202122"/>
          <w:sz w:val="40"/>
          <w:szCs w:val="40"/>
          <w:shd w:val="clear" w:color="auto" w:fill="FFFFFF"/>
          <w:lang w:val="kk-KZ"/>
        </w:rPr>
        <w:t xml:space="preserve">                                                </w:t>
      </w:r>
      <w:r w:rsidRPr="0091788F">
        <w:rPr>
          <w:rFonts w:cs="Times New Roman"/>
          <w:b/>
          <w:bCs/>
          <w:color w:val="202122"/>
          <w:sz w:val="40"/>
          <w:szCs w:val="40"/>
          <w:shd w:val="clear" w:color="auto" w:fill="FFFFFF"/>
          <w:lang w:val="kk-KZ"/>
        </w:rPr>
        <w:t>Ұсынылатын әдебиеттер:</w:t>
      </w:r>
    </w:p>
    <w:p w14:paraId="4220DF2D"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1.</w:t>
      </w:r>
      <w:r w:rsidRPr="0091788F">
        <w:rPr>
          <w:rFonts w:eastAsia="Calibri"/>
          <w:bCs/>
          <w:color w:val="000000" w:themeColor="text1"/>
          <w:sz w:val="40"/>
          <w:szCs w:val="40"/>
          <w:lang w:val="kk-KZ"/>
        </w:rPr>
        <w:t xml:space="preserve"> </w:t>
      </w:r>
      <w:r w:rsidRPr="0091788F">
        <w:rPr>
          <w:rFonts w:eastAsia="Calibri" w:cs="Times New Roman"/>
          <w:bCs/>
          <w:color w:val="000000" w:themeColor="text1"/>
          <w:sz w:val="40"/>
          <w:szCs w:val="40"/>
          <w:lang w:val="kk-KZ"/>
        </w:rPr>
        <w:t xml:space="preserve">Қасым-Жомарт Тоқаев  </w:t>
      </w:r>
      <w:r w:rsidRPr="0091788F">
        <w:rPr>
          <w:rFonts w:cs="Times New Roman"/>
          <w:color w:val="000000" w:themeColor="text1"/>
          <w:sz w:val="40"/>
          <w:szCs w:val="40"/>
          <w:shd w:val="clear" w:color="auto" w:fill="FFFFFF"/>
          <w:lang w:val="kk-KZ"/>
        </w:rPr>
        <w:t xml:space="preserve">Халық бірлігі және жүйелі реформалар – ел өркендеуінің берік негізі </w:t>
      </w:r>
      <w:r w:rsidRPr="0091788F">
        <w:rPr>
          <w:rFonts w:eastAsia="Calibri" w:cs="Times New Roman"/>
          <w:bCs/>
          <w:color w:val="000000" w:themeColor="text1"/>
          <w:sz w:val="40"/>
          <w:szCs w:val="40"/>
          <w:lang w:val="kk-KZ"/>
        </w:rPr>
        <w:t>-Нұр-Сұлтан, 2021 ж. 1 қыркүйек</w:t>
      </w:r>
    </w:p>
    <w:p w14:paraId="021E97AB"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2.</w:t>
      </w:r>
      <w:r w:rsidRPr="0091788F">
        <w:rPr>
          <w:rFonts w:eastAsia="Calibri" w:cs="Times New Roman"/>
          <w:bCs/>
          <w:color w:val="000000" w:themeColor="text1"/>
          <w:sz w:val="40"/>
          <w:szCs w:val="40"/>
          <w:lang w:val="kk-KZ"/>
        </w:rPr>
        <w:tab/>
        <w:t>Қазақстан Республикасының Конститутциясы-Астана: Елорда, 2008-56 б.</w:t>
      </w:r>
    </w:p>
    <w:p w14:paraId="6AAD382F"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3.</w:t>
      </w:r>
      <w:r w:rsidRPr="0091788F">
        <w:rPr>
          <w:rFonts w:eastAsia="Calibri" w:cs="Times New Roman"/>
          <w:bCs/>
          <w:color w:val="000000" w:themeColor="text1"/>
          <w:sz w:val="40"/>
          <w:szCs w:val="40"/>
          <w:lang w:val="kk-KZ"/>
        </w:rPr>
        <w:tab/>
      </w:r>
      <w:r w:rsidRPr="0091788F">
        <w:rPr>
          <w:rStyle w:val="s1"/>
          <w:rFonts w:eastAsiaTheme="majorEastAsia" w:cs="Times New Roman"/>
          <w:sz w:val="40"/>
          <w:szCs w:val="40"/>
          <w:lang w:val="kk-KZ"/>
        </w:rPr>
        <w:t>Қазақстан Республикасының мемлекеттік қызметі туралы //ҚР Заңы (01.07.2021)</w:t>
      </w:r>
    </w:p>
    <w:p w14:paraId="125164B5"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4.</w:t>
      </w:r>
      <w:r w:rsidRPr="0091788F">
        <w:rPr>
          <w:rFonts w:eastAsia="Calibri" w:cs="Times New Roman"/>
          <w:bCs/>
          <w:color w:val="000000" w:themeColor="text1"/>
          <w:sz w:val="40"/>
          <w:szCs w:val="4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7912102"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5AC3ED6"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6.</w:t>
      </w:r>
      <w:r w:rsidRPr="0091788F">
        <w:rPr>
          <w:sz w:val="40"/>
          <w:szCs w:val="40"/>
          <w:lang w:val="kk-KZ"/>
        </w:rPr>
        <w:t xml:space="preserve"> </w:t>
      </w:r>
      <w:r w:rsidRPr="0091788F">
        <w:rPr>
          <w:rFonts w:eastAsia="Calibri" w:cs="Times New Roman"/>
          <w:bCs/>
          <w:color w:val="000000" w:themeColor="text1"/>
          <w:sz w:val="40"/>
          <w:szCs w:val="4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BF39445"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lastRenderedPageBreak/>
        <w:t>7.Абылайханова Т.А. Қазақстан Республикасында жергілікті өзін-өзі басқару үлгісін жетілдіру -Өскемен: Берел, 2021-130 б.</w:t>
      </w:r>
    </w:p>
    <w:p w14:paraId="7A8C1712"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8.Алексеев И.А., Адамоков Б.Б., Белявский Д.С. Муниципальное управление и местное самоуправление -М.: ИНФРА-М, 2019-353 с.</w:t>
      </w:r>
    </w:p>
    <w:p w14:paraId="6B5DFF0E" w14:textId="77777777" w:rsidR="00184EA4" w:rsidRPr="0091788F" w:rsidRDefault="00184EA4" w:rsidP="00184EA4">
      <w:pPr>
        <w:spacing w:after="0"/>
        <w:jc w:val="both"/>
        <w:rPr>
          <w:rFonts w:cs="Times New Roman"/>
          <w:sz w:val="40"/>
          <w:szCs w:val="40"/>
          <w:lang w:val="kk-KZ"/>
        </w:rPr>
      </w:pPr>
      <w:r w:rsidRPr="0091788F">
        <w:rPr>
          <w:rFonts w:eastAsia="Calibri" w:cs="Times New Roman"/>
          <w:bCs/>
          <w:color w:val="000000" w:themeColor="text1"/>
          <w:sz w:val="40"/>
          <w:szCs w:val="40"/>
          <w:lang w:val="kk-KZ"/>
        </w:rPr>
        <w:t>9.</w:t>
      </w:r>
      <w:r w:rsidRPr="0091788F">
        <w:rPr>
          <w:rFonts w:cs="Times New Roman"/>
          <w:sz w:val="40"/>
          <w:szCs w:val="40"/>
          <w:lang w:val="kk-KZ"/>
        </w:rPr>
        <w:t xml:space="preserve"> Бабкина О.Н. Управление изменениями-Ставрополь, 2019-264 с.</w:t>
      </w:r>
    </w:p>
    <w:p w14:paraId="100E9D1F"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10.Барциц И.Н. Эволюция государственного управления в странах постсоветского пространства. 1991-2021-М.: Дело РАНХиГС, 2021 -448 с.</w:t>
      </w:r>
    </w:p>
    <w:p w14:paraId="1BAE6A6F"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Times New Roman" w:cs="Times New Roman"/>
          <w:bCs/>
          <w:sz w:val="40"/>
          <w:szCs w:val="40"/>
          <w:lang w:val="kk-KZ"/>
        </w:rPr>
        <w:t>11.Васильев В.П., Деханова  М.Г., Холоденко Ю.А. Государственное и муниципальное управление -М.: Юрайт, 2021-307 с</w:t>
      </w:r>
    </w:p>
    <w:p w14:paraId="0D35D255"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12.Жатканбаев Е.Б. Государственное регулирование экономики: курс лекций. – Алматы: Қазақ университеті, 2021 – 206 с</w:t>
      </w:r>
    </w:p>
    <w:p w14:paraId="64D2CE95" w14:textId="77777777" w:rsidR="00184EA4" w:rsidRPr="0091788F" w:rsidRDefault="00184EA4" w:rsidP="00184EA4">
      <w:pPr>
        <w:spacing w:after="0"/>
        <w:jc w:val="both"/>
        <w:rPr>
          <w:rFonts w:cs="Times New Roman"/>
          <w:sz w:val="40"/>
          <w:szCs w:val="40"/>
          <w:lang w:val="kk-KZ"/>
        </w:rPr>
      </w:pPr>
      <w:r w:rsidRPr="0091788F">
        <w:rPr>
          <w:rFonts w:cs="Times New Roman"/>
          <w:sz w:val="40"/>
          <w:szCs w:val="40"/>
          <w:lang w:val="kk-KZ"/>
        </w:rPr>
        <w:t>13.Заборовская С.Г. Кадровый менеджмент на государственной и гражданской  и муниципальной службе- М.: Юрайт, 2021-270  с.</w:t>
      </w:r>
    </w:p>
    <w:p w14:paraId="064C23D1" w14:textId="77777777" w:rsidR="00184EA4" w:rsidRPr="0091788F" w:rsidRDefault="00184EA4" w:rsidP="00184EA4">
      <w:pPr>
        <w:spacing w:after="0"/>
        <w:jc w:val="both"/>
        <w:rPr>
          <w:rFonts w:cs="Times New Roman"/>
          <w:sz w:val="40"/>
          <w:szCs w:val="40"/>
          <w:lang w:val="kk-KZ"/>
        </w:rPr>
      </w:pPr>
      <w:r w:rsidRPr="0091788F">
        <w:rPr>
          <w:rFonts w:cs="Times New Roman"/>
          <w:sz w:val="40"/>
          <w:szCs w:val="40"/>
          <w:lang w:val="kk-KZ"/>
        </w:rPr>
        <w:t>14.Знаменский Д.Ю. Государственная и муниципальная служба-М.: Юрайт, 2021-405 с.</w:t>
      </w:r>
    </w:p>
    <w:p w14:paraId="3206BBCE"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15.Иванов В.В,, Коробова А.Н. Государственное и муниципальное управление с использованием информационных технологий-М.: ИНФРА, 2020-383 с.</w:t>
      </w:r>
    </w:p>
    <w:p w14:paraId="475F8E20"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sz w:val="40"/>
          <w:szCs w:val="40"/>
          <w:lang w:val="kk-KZ"/>
        </w:rPr>
        <w:t>16. Иванова Е.А., Шлеин В.А. Управление изменениями -М.: Российский университет транспорта, 2020 -138 с.</w:t>
      </w:r>
    </w:p>
    <w:p w14:paraId="37DC359F"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17.Купряшин Г.Л. Основы государственного и муниципиального управления- М.: Юрайт, 2019-500 с.</w:t>
      </w:r>
    </w:p>
    <w:p w14:paraId="1601DFFE"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lastRenderedPageBreak/>
        <w:t>18.Липски  С.А.  Основы государственного и муниципиального управления- М.: Дело, 2019-248 с.</w:t>
      </w:r>
    </w:p>
    <w:p w14:paraId="60FAD4D6"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1C3ED1D"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20.Нұртазин М.С. Қазақстандағы жергілікті мемлекеттік басқару және мемлекеттік қызмет жүйелері -Алматы : Бастау, 2016-256 б.</w:t>
      </w:r>
    </w:p>
    <w:p w14:paraId="246C1D12"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21. Понкин И.В. Теория государственного управления -М.: Инфра-М, 2021-529 с.</w:t>
      </w:r>
    </w:p>
    <w:p w14:paraId="62A40378" w14:textId="77777777" w:rsidR="00184EA4" w:rsidRPr="0091788F" w:rsidRDefault="00184EA4" w:rsidP="00184EA4">
      <w:pPr>
        <w:spacing w:after="0"/>
        <w:jc w:val="both"/>
        <w:rPr>
          <w:rFonts w:cs="Times New Roman"/>
          <w:sz w:val="40"/>
          <w:szCs w:val="40"/>
          <w:lang w:val="kk-KZ"/>
        </w:rPr>
      </w:pPr>
      <w:r w:rsidRPr="0091788F">
        <w:rPr>
          <w:rFonts w:cs="Times New Roman"/>
          <w:sz w:val="40"/>
          <w:szCs w:val="40"/>
          <w:lang w:val="kk-KZ"/>
        </w:rPr>
        <w:t>22.Ромашова И.Б. Стратегический менеджмент и управление изменениями в организации – Нижегород, 2020 -101 с.</w:t>
      </w:r>
    </w:p>
    <w:p w14:paraId="4925FAD2"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23.Рой А.М. Основы государственного и муниципиального управления-Санкт-Перетург: Питер,  2019-432 с.</w:t>
      </w:r>
    </w:p>
    <w:p w14:paraId="5114172A"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24.Станислав Липски: Основы государственного и муниципального управления-М.: КноРус, 2021-248 с.</w:t>
      </w:r>
    </w:p>
    <w:p w14:paraId="0AC98E09"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25.Чихладзе А.А., Ларичева Е.Н. - Местное самоуправление в единой системе публичной власти-- М.: ЮНИТИ-ДАНА, 2020. - с. 343.</w:t>
      </w:r>
    </w:p>
    <w:p w14:paraId="715AB8B2" w14:textId="77777777" w:rsidR="00184EA4" w:rsidRPr="0091788F" w:rsidRDefault="00184EA4" w:rsidP="00184EA4">
      <w:pPr>
        <w:tabs>
          <w:tab w:val="left" w:pos="39"/>
        </w:tabs>
        <w:spacing w:after="0"/>
        <w:jc w:val="both"/>
        <w:rPr>
          <w:rFonts w:eastAsia="Calibri" w:cs="Times New Roman"/>
          <w:b/>
          <w:color w:val="000000" w:themeColor="text1"/>
          <w:sz w:val="40"/>
          <w:szCs w:val="40"/>
          <w:lang w:val="kk-KZ"/>
        </w:rPr>
      </w:pPr>
      <w:r w:rsidRPr="0091788F">
        <w:rPr>
          <w:rFonts w:eastAsia="Calibri" w:cs="Times New Roman"/>
          <w:b/>
          <w:color w:val="000000" w:themeColor="text1"/>
          <w:sz w:val="40"/>
          <w:szCs w:val="40"/>
          <w:lang w:val="kk-KZ"/>
        </w:rPr>
        <w:t>Қосымша әдебиеттер:</w:t>
      </w:r>
    </w:p>
    <w:p w14:paraId="406C852B"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E3D89E1"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9DF4C9D"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lastRenderedPageBreak/>
        <w:t xml:space="preserve">3. Президенттік жастар кадр резерві туралы//ҚР Президентінің 2021 жылғы 18 мамырдағы №580 Жарлығы </w:t>
      </w:r>
    </w:p>
    <w:p w14:paraId="468AEEA3" w14:textId="77777777" w:rsidR="00184EA4" w:rsidRPr="0091788F" w:rsidRDefault="00184EA4" w:rsidP="00184EA4">
      <w:pPr>
        <w:tabs>
          <w:tab w:val="left" w:pos="39"/>
        </w:tabs>
        <w:spacing w:after="0"/>
        <w:jc w:val="both"/>
        <w:rPr>
          <w:rFonts w:eastAsia="Calibri" w:cs="Times New Roman"/>
          <w:bCs/>
          <w:color w:val="000000" w:themeColor="text1"/>
          <w:sz w:val="40"/>
          <w:szCs w:val="40"/>
          <w:lang w:val="kk-KZ"/>
        </w:rPr>
      </w:pPr>
      <w:r w:rsidRPr="0091788F">
        <w:rPr>
          <w:rFonts w:eastAsia="Calibri" w:cs="Times New Roman"/>
          <w:bCs/>
          <w:color w:val="000000" w:themeColor="text1"/>
          <w:sz w:val="40"/>
          <w:szCs w:val="4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AF1C79E" w14:textId="77777777" w:rsidR="00184EA4" w:rsidRPr="0091788F" w:rsidRDefault="00184EA4" w:rsidP="00184EA4">
      <w:pPr>
        <w:pStyle w:val="a3"/>
        <w:spacing w:after="0"/>
        <w:ind w:left="0"/>
        <w:jc w:val="both"/>
        <w:rPr>
          <w:rStyle w:val="a5"/>
          <w:b w:val="0"/>
          <w:color w:val="212529"/>
          <w:sz w:val="40"/>
          <w:szCs w:val="40"/>
          <w:shd w:val="clear" w:color="auto" w:fill="F4F4F4"/>
          <w:lang w:val="kk-KZ"/>
        </w:rPr>
      </w:pPr>
      <w:r w:rsidRPr="0091788F">
        <w:rPr>
          <w:rStyle w:val="a5"/>
          <w:b w:val="0"/>
          <w:bCs w:val="0"/>
          <w:color w:val="212529"/>
          <w:sz w:val="40"/>
          <w:szCs w:val="40"/>
          <w:shd w:val="clear" w:color="auto" w:fill="F4F4F4"/>
          <w:lang w:val="kk-KZ"/>
        </w:rPr>
        <w:t>5.Оксфорд экономика сөздігі  = A Dictionary of Economics (Oxford Quick Reference) : сөздік  -Алматы : "Ұлттық аударма бюросы" ҚҚ, 2019 - 606 б.</w:t>
      </w:r>
    </w:p>
    <w:p w14:paraId="0883E187" w14:textId="77777777" w:rsidR="00184EA4" w:rsidRPr="0091788F" w:rsidRDefault="00184EA4" w:rsidP="00184EA4">
      <w:pPr>
        <w:pStyle w:val="a3"/>
        <w:spacing w:after="0"/>
        <w:ind w:left="0"/>
        <w:jc w:val="both"/>
        <w:rPr>
          <w:rFonts w:eastAsia="Times New Roman" w:cs="Times New Roman"/>
          <w:sz w:val="40"/>
          <w:szCs w:val="40"/>
          <w:lang w:val="kk-KZ"/>
        </w:rPr>
      </w:pPr>
      <w:r w:rsidRPr="0091788F">
        <w:rPr>
          <w:rStyle w:val="a5"/>
          <w:b w:val="0"/>
          <w:bCs w:val="0"/>
          <w:color w:val="212529"/>
          <w:sz w:val="40"/>
          <w:szCs w:val="40"/>
          <w:shd w:val="clear" w:color="auto" w:fill="F4F4F4"/>
          <w:lang w:val="kk-KZ"/>
        </w:rPr>
        <w:t>6.Уилтон, Ник. HR-менеджментке кіріспе = An Introduction to Human Resource Management - Алматы: "Ұлттық аударма бюросы" ҚҚ, 2019. — 531 б.</w:t>
      </w:r>
    </w:p>
    <w:p w14:paraId="466FA573" w14:textId="77777777" w:rsidR="00184EA4" w:rsidRPr="0091788F" w:rsidRDefault="00184EA4" w:rsidP="00184EA4">
      <w:pPr>
        <w:pStyle w:val="a3"/>
        <w:tabs>
          <w:tab w:val="left" w:pos="1170"/>
        </w:tabs>
        <w:spacing w:after="0"/>
        <w:ind w:left="0"/>
        <w:jc w:val="both"/>
        <w:rPr>
          <w:rFonts w:cs="Times New Roman"/>
          <w:color w:val="212529"/>
          <w:sz w:val="40"/>
          <w:szCs w:val="40"/>
          <w:shd w:val="clear" w:color="auto" w:fill="F4F4F4"/>
          <w:lang w:val="kk-KZ"/>
        </w:rPr>
      </w:pPr>
      <w:r w:rsidRPr="0091788F">
        <w:rPr>
          <w:rStyle w:val="a5"/>
          <w:b w:val="0"/>
          <w:bCs w:val="0"/>
          <w:color w:val="212529"/>
          <w:sz w:val="40"/>
          <w:szCs w:val="4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442B0977" w14:textId="77777777" w:rsidR="00184EA4" w:rsidRPr="0091788F" w:rsidRDefault="00184EA4" w:rsidP="00184EA4">
      <w:pPr>
        <w:pStyle w:val="a3"/>
        <w:tabs>
          <w:tab w:val="left" w:pos="1170"/>
        </w:tabs>
        <w:spacing w:after="0"/>
        <w:ind w:left="0"/>
        <w:jc w:val="both"/>
        <w:rPr>
          <w:rFonts w:cs="Times New Roman"/>
          <w:color w:val="212529"/>
          <w:sz w:val="40"/>
          <w:szCs w:val="40"/>
          <w:shd w:val="clear" w:color="auto" w:fill="F4F4F4"/>
          <w:lang w:val="kk-KZ"/>
        </w:rPr>
      </w:pPr>
      <w:r w:rsidRPr="0091788F">
        <w:rPr>
          <w:rStyle w:val="a5"/>
          <w:b w:val="0"/>
          <w:bCs w:val="0"/>
          <w:color w:val="212529"/>
          <w:sz w:val="40"/>
          <w:szCs w:val="40"/>
          <w:shd w:val="clear" w:color="auto" w:fill="F4F4F4"/>
          <w:lang w:val="kk-KZ"/>
        </w:rPr>
        <w:t xml:space="preserve">8. Стивен П. Роббинс, Тимати А. Джадж   </w:t>
      </w:r>
      <w:r w:rsidRPr="0091788F">
        <w:rPr>
          <w:rFonts w:cs="Times New Roman"/>
          <w:color w:val="212529"/>
          <w:sz w:val="40"/>
          <w:szCs w:val="40"/>
          <w:shd w:val="clear" w:color="auto" w:fill="F4F4F4"/>
          <w:lang w:val="kk-KZ"/>
        </w:rPr>
        <w:br/>
      </w:r>
      <w:r w:rsidRPr="0091788F">
        <w:rPr>
          <w:rStyle w:val="a5"/>
          <w:rFonts w:cs="Times New Roman"/>
          <w:b w:val="0"/>
          <w:bCs w:val="0"/>
          <w:color w:val="212529"/>
          <w:sz w:val="40"/>
          <w:szCs w:val="40"/>
          <w:shd w:val="clear" w:color="auto" w:fill="F4F4F4"/>
          <w:lang w:val="kk-KZ"/>
        </w:rPr>
        <w:t>Ұйымдық мінез-құлық негіздері = Essentials of Organizational Benavior [М  - Алматы: "Ұлттық аударма бюросы" ҚҚ, 2019 - 487 б.</w:t>
      </w:r>
    </w:p>
    <w:p w14:paraId="4216E828" w14:textId="77777777" w:rsidR="00184EA4" w:rsidRPr="0091788F" w:rsidRDefault="00184EA4" w:rsidP="00184EA4">
      <w:pPr>
        <w:pStyle w:val="a3"/>
        <w:tabs>
          <w:tab w:val="left" w:pos="39"/>
        </w:tabs>
        <w:spacing w:after="0"/>
        <w:ind w:left="0"/>
        <w:jc w:val="both"/>
        <w:rPr>
          <w:rStyle w:val="a5"/>
          <w:b w:val="0"/>
          <w:bCs w:val="0"/>
          <w:sz w:val="40"/>
          <w:szCs w:val="40"/>
          <w:lang w:val="kk-KZ"/>
        </w:rPr>
      </w:pPr>
      <w:r w:rsidRPr="0091788F">
        <w:rPr>
          <w:rStyle w:val="a5"/>
          <w:b w:val="0"/>
          <w:bCs w:val="0"/>
          <w:color w:val="212529"/>
          <w:sz w:val="40"/>
          <w:szCs w:val="40"/>
          <w:shd w:val="clear" w:color="auto" w:fill="F4F4F4"/>
          <w:lang w:val="kk-KZ"/>
        </w:rPr>
        <w:t>9. Р. У. Гриффин Менеджмент = Management  - Астана: "Ұлттық аударма бюросы" ҚҚ, 2018 - 766 б.</w:t>
      </w:r>
    </w:p>
    <w:p w14:paraId="03D51CC7" w14:textId="77777777" w:rsidR="00184EA4" w:rsidRPr="0091788F" w:rsidRDefault="00184EA4" w:rsidP="00184EA4">
      <w:pPr>
        <w:pStyle w:val="a3"/>
        <w:tabs>
          <w:tab w:val="left" w:pos="39"/>
        </w:tabs>
        <w:spacing w:after="0"/>
        <w:ind w:left="0"/>
        <w:jc w:val="both"/>
        <w:rPr>
          <w:rStyle w:val="a5"/>
          <w:b w:val="0"/>
          <w:bCs w:val="0"/>
          <w:color w:val="212529"/>
          <w:sz w:val="40"/>
          <w:szCs w:val="40"/>
          <w:shd w:val="clear" w:color="auto" w:fill="F4F4F4"/>
          <w:lang w:val="kk-KZ"/>
        </w:rPr>
      </w:pPr>
      <w:r w:rsidRPr="0091788F">
        <w:rPr>
          <w:rStyle w:val="a5"/>
          <w:b w:val="0"/>
          <w:bCs w:val="0"/>
          <w:color w:val="212529"/>
          <w:sz w:val="40"/>
          <w:szCs w:val="4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1BDB465" w14:textId="77777777" w:rsidR="00184EA4" w:rsidRPr="0091788F" w:rsidRDefault="00184EA4" w:rsidP="00184EA4">
      <w:pPr>
        <w:pStyle w:val="a3"/>
        <w:tabs>
          <w:tab w:val="left" w:pos="39"/>
        </w:tabs>
        <w:spacing w:after="0"/>
        <w:ind w:left="0"/>
        <w:jc w:val="both"/>
        <w:rPr>
          <w:rStyle w:val="a5"/>
          <w:b w:val="0"/>
          <w:bCs w:val="0"/>
          <w:color w:val="212529"/>
          <w:sz w:val="40"/>
          <w:szCs w:val="40"/>
          <w:shd w:val="clear" w:color="auto" w:fill="F4F4F4"/>
          <w:lang w:val="kk-KZ"/>
        </w:rPr>
      </w:pPr>
      <w:r w:rsidRPr="0091788F">
        <w:rPr>
          <w:rStyle w:val="a5"/>
          <w:b w:val="0"/>
          <w:bCs w:val="0"/>
          <w:color w:val="212529"/>
          <w:sz w:val="40"/>
          <w:szCs w:val="40"/>
          <w:shd w:val="clear" w:color="auto" w:fill="F4F4F4"/>
          <w:lang w:val="kk-KZ"/>
        </w:rPr>
        <w:t xml:space="preserve">11. Шиллинг, Мелисса А.Технологиялық инновациялардағы стратегиялық менеджмент = </w:t>
      </w:r>
      <w:r w:rsidRPr="0091788F">
        <w:rPr>
          <w:rStyle w:val="a5"/>
          <w:b w:val="0"/>
          <w:bCs w:val="0"/>
          <w:color w:val="212529"/>
          <w:sz w:val="40"/>
          <w:szCs w:val="40"/>
          <w:shd w:val="clear" w:color="auto" w:fill="F4F4F4"/>
          <w:lang w:val="kk-KZ"/>
        </w:rPr>
        <w:lastRenderedPageBreak/>
        <w:t>Strategic Management Technological Innovation - Алматы: "Ұлттық аударма бюросы" ҚҚ, 2019 - 378 б.</w:t>
      </w:r>
    </w:p>
    <w:p w14:paraId="05BE3FB7" w14:textId="77777777" w:rsidR="00184EA4" w:rsidRPr="0091788F" w:rsidRDefault="00184EA4" w:rsidP="00184EA4">
      <w:pPr>
        <w:pStyle w:val="a3"/>
        <w:tabs>
          <w:tab w:val="left" w:pos="1110"/>
        </w:tabs>
        <w:spacing w:after="0"/>
        <w:ind w:left="0"/>
        <w:jc w:val="both"/>
        <w:rPr>
          <w:rStyle w:val="a5"/>
          <w:b w:val="0"/>
          <w:bCs w:val="0"/>
          <w:color w:val="212529"/>
          <w:sz w:val="40"/>
          <w:szCs w:val="40"/>
          <w:shd w:val="clear" w:color="auto" w:fill="F4F4F4"/>
          <w:lang w:val="kk-KZ"/>
        </w:rPr>
      </w:pPr>
      <w:r w:rsidRPr="0091788F">
        <w:rPr>
          <w:rStyle w:val="a5"/>
          <w:b w:val="0"/>
          <w:bCs w:val="0"/>
          <w:color w:val="212529"/>
          <w:sz w:val="40"/>
          <w:szCs w:val="40"/>
          <w:shd w:val="clear" w:color="auto" w:fill="F4F4F4"/>
          <w:lang w:val="kk-KZ"/>
        </w:rPr>
        <w:t>12. О’Лири, Зина. Зерттеу жобасын жүргізу: негізгі нұсқаулық : монография - Алматы: "Ұлттық аударма бюросы" ҚҚ, 2020 - 470 б.</w:t>
      </w:r>
    </w:p>
    <w:p w14:paraId="6E9F0BB8" w14:textId="77777777" w:rsidR="00184EA4" w:rsidRPr="0091788F" w:rsidRDefault="00184EA4" w:rsidP="00184EA4">
      <w:pPr>
        <w:pStyle w:val="a3"/>
        <w:tabs>
          <w:tab w:val="left" w:pos="39"/>
        </w:tabs>
        <w:spacing w:after="0"/>
        <w:ind w:left="0"/>
        <w:jc w:val="both"/>
        <w:rPr>
          <w:rFonts w:eastAsia="Calibri" w:cs="Times New Roman"/>
          <w:color w:val="000000" w:themeColor="text1"/>
          <w:sz w:val="40"/>
          <w:szCs w:val="40"/>
          <w:lang w:val="kk-KZ"/>
        </w:rPr>
      </w:pPr>
      <w:r w:rsidRPr="0091788F">
        <w:rPr>
          <w:rStyle w:val="a5"/>
          <w:b w:val="0"/>
          <w:bCs w:val="0"/>
          <w:color w:val="212529"/>
          <w:sz w:val="40"/>
          <w:szCs w:val="4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5B4A1E3E" w14:textId="77777777" w:rsidR="00184EA4" w:rsidRPr="00184EA4" w:rsidRDefault="00184EA4" w:rsidP="00184EA4">
      <w:pPr>
        <w:ind w:firstLine="708"/>
        <w:rPr>
          <w:lang w:val="kk-KZ"/>
        </w:rPr>
      </w:pPr>
    </w:p>
    <w:sectPr w:rsidR="00184EA4" w:rsidRPr="00184EA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A2D2D"/>
    <w:multiLevelType w:val="hybridMultilevel"/>
    <w:tmpl w:val="C398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06"/>
    <w:rsid w:val="00045A0E"/>
    <w:rsid w:val="00184EA4"/>
    <w:rsid w:val="0019485C"/>
    <w:rsid w:val="00407ADB"/>
    <w:rsid w:val="005F5871"/>
    <w:rsid w:val="006B0E36"/>
    <w:rsid w:val="006C0B77"/>
    <w:rsid w:val="00730151"/>
    <w:rsid w:val="008242FF"/>
    <w:rsid w:val="00870751"/>
    <w:rsid w:val="0091788F"/>
    <w:rsid w:val="00922C48"/>
    <w:rsid w:val="00923306"/>
    <w:rsid w:val="00A963C6"/>
    <w:rsid w:val="00B915B7"/>
    <w:rsid w:val="00CE1771"/>
    <w:rsid w:val="00DD487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4C7"/>
  <w15:chartTrackingRefBased/>
  <w15:docId w15:val="{6E97980B-E99C-42F2-867B-53333F34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771"/>
    <w:pPr>
      <w:spacing w:line="240" w:lineRule="auto"/>
    </w:pPr>
    <w:rPr>
      <w:rFonts w:ascii="Times New Roman" w:hAnsi="Times New Roman"/>
      <w:sz w:val="28"/>
    </w:rPr>
  </w:style>
  <w:style w:type="paragraph" w:styleId="3">
    <w:name w:val="heading 3"/>
    <w:basedOn w:val="a"/>
    <w:next w:val="a"/>
    <w:link w:val="30"/>
    <w:uiPriority w:val="9"/>
    <w:semiHidden/>
    <w:unhideWhenUsed/>
    <w:qFormat/>
    <w:rsid w:val="006B0E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B0E36"/>
    <w:rPr>
      <w:rFonts w:asciiTheme="majorHAnsi" w:eastAsiaTheme="majorEastAsia" w:hAnsiTheme="majorHAnsi" w:cstheme="majorBidi"/>
      <w:color w:val="1F3763" w:themeColor="accent1" w:themeShade="7F"/>
      <w:sz w:val="24"/>
      <w:szCs w:val="24"/>
    </w:rPr>
  </w:style>
  <w:style w:type="paragraph" w:styleId="a3">
    <w:name w:val="List Paragraph"/>
    <w:aliases w:val="без абзаца,маркированный,ПАРАГРАФ,List Paragraph"/>
    <w:basedOn w:val="a"/>
    <w:link w:val="a4"/>
    <w:uiPriority w:val="34"/>
    <w:qFormat/>
    <w:rsid w:val="00407ADB"/>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184EA4"/>
    <w:rPr>
      <w:rFonts w:ascii="Times New Roman" w:hAnsi="Times New Roman"/>
      <w:sz w:val="28"/>
    </w:rPr>
  </w:style>
  <w:style w:type="character" w:customStyle="1" w:styleId="s1">
    <w:name w:val="s1"/>
    <w:basedOn w:val="a0"/>
    <w:rsid w:val="00184EA4"/>
  </w:style>
  <w:style w:type="character" w:styleId="a5">
    <w:name w:val="Strong"/>
    <w:basedOn w:val="a0"/>
    <w:uiPriority w:val="22"/>
    <w:qFormat/>
    <w:rsid w:val="00184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309">
      <w:bodyDiv w:val="1"/>
      <w:marLeft w:val="0"/>
      <w:marRight w:val="0"/>
      <w:marTop w:val="0"/>
      <w:marBottom w:val="0"/>
      <w:divBdr>
        <w:top w:val="none" w:sz="0" w:space="0" w:color="auto"/>
        <w:left w:val="none" w:sz="0" w:space="0" w:color="auto"/>
        <w:bottom w:val="none" w:sz="0" w:space="0" w:color="auto"/>
        <w:right w:val="none" w:sz="0" w:space="0" w:color="auto"/>
      </w:divBdr>
    </w:div>
    <w:div w:id="298462351">
      <w:bodyDiv w:val="1"/>
      <w:marLeft w:val="0"/>
      <w:marRight w:val="0"/>
      <w:marTop w:val="0"/>
      <w:marBottom w:val="0"/>
      <w:divBdr>
        <w:top w:val="none" w:sz="0" w:space="0" w:color="auto"/>
        <w:left w:val="none" w:sz="0" w:space="0" w:color="auto"/>
        <w:bottom w:val="none" w:sz="0" w:space="0" w:color="auto"/>
        <w:right w:val="none" w:sz="0" w:space="0" w:color="auto"/>
      </w:divBdr>
    </w:div>
    <w:div w:id="1175874849">
      <w:bodyDiv w:val="1"/>
      <w:marLeft w:val="0"/>
      <w:marRight w:val="0"/>
      <w:marTop w:val="0"/>
      <w:marBottom w:val="0"/>
      <w:divBdr>
        <w:top w:val="none" w:sz="0" w:space="0" w:color="auto"/>
        <w:left w:val="none" w:sz="0" w:space="0" w:color="auto"/>
        <w:bottom w:val="none" w:sz="0" w:space="0" w:color="auto"/>
        <w:right w:val="none" w:sz="0" w:space="0" w:color="auto"/>
      </w:divBdr>
    </w:div>
    <w:div w:id="21332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2021-08-30T08:13:00Z</dcterms:created>
  <dcterms:modified xsi:type="dcterms:W3CDTF">2022-01-18T13:01:00Z</dcterms:modified>
</cp:coreProperties>
</file>